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9A" w:rsidRPr="00D5339A" w:rsidRDefault="00D5339A" w:rsidP="00D5339A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5339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0FB1D97B" wp14:editId="34F0FB22">
                <wp:simplePos x="0" y="0"/>
                <wp:positionH relativeFrom="column">
                  <wp:posOffset>452120</wp:posOffset>
                </wp:positionH>
                <wp:positionV relativeFrom="paragraph">
                  <wp:posOffset>-462916</wp:posOffset>
                </wp:positionV>
                <wp:extent cx="62865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.6pt,-36.45pt" to="530.6pt,-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" strokeweight=".25pt"/>
            </w:pict>
          </mc:Fallback>
        </mc:AlternateContent>
      </w:r>
      <w:r w:rsidRPr="00D5339A">
        <w:rPr>
          <w:rFonts w:ascii="Times New Roman" w:hAnsi="Times New Roman" w:cs="Times New Roman"/>
          <w:noProof/>
        </w:rPr>
        <w:drawing>
          <wp:inline distT="0" distB="0" distL="0" distR="0" wp14:anchorId="1BDF0AB7" wp14:editId="56AACD45">
            <wp:extent cx="6477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39A" w:rsidRPr="00D5339A" w:rsidRDefault="00D5339A" w:rsidP="00D5339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39A" w:rsidRPr="00D5339A" w:rsidRDefault="00D5339A" w:rsidP="00D533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5339A">
        <w:rPr>
          <w:rFonts w:ascii="Times New Roman" w:hAnsi="Times New Roman" w:cs="Times New Roman"/>
          <w:b/>
          <w:sz w:val="32"/>
        </w:rPr>
        <w:t>КОНТРОЛЬНО-СЧЕТНАЯ ПАЛАТА</w:t>
      </w:r>
    </w:p>
    <w:p w:rsidR="00D5339A" w:rsidRPr="00D5339A" w:rsidRDefault="00D5339A" w:rsidP="00D533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5339A">
        <w:rPr>
          <w:rFonts w:ascii="Times New Roman" w:hAnsi="Times New Roman" w:cs="Times New Roman"/>
          <w:b/>
          <w:sz w:val="32"/>
        </w:rPr>
        <w:t>ЗЛАТОУСТОВСКОГО ГОРОДСКОГО ОКРУГА</w:t>
      </w:r>
    </w:p>
    <w:p w:rsidR="00D5339A" w:rsidRPr="00D5339A" w:rsidRDefault="00D5339A" w:rsidP="00D5339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5339A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76BA779" wp14:editId="3804B050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" strokeweight="2pt"/>
            </w:pict>
          </mc:Fallback>
        </mc:AlternateContent>
      </w:r>
    </w:p>
    <w:p w:rsidR="00D5339A" w:rsidRPr="00D5339A" w:rsidRDefault="00D5339A" w:rsidP="00D5339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5339A">
        <w:rPr>
          <w:rFonts w:ascii="Times New Roman" w:hAnsi="Times New Roman" w:cs="Times New Roman"/>
        </w:rPr>
        <w:t xml:space="preserve">ул. </w:t>
      </w:r>
      <w:proofErr w:type="spellStart"/>
      <w:r w:rsidRPr="00D5339A">
        <w:rPr>
          <w:rFonts w:ascii="Times New Roman" w:hAnsi="Times New Roman" w:cs="Times New Roman"/>
        </w:rPr>
        <w:t>Таганайская</w:t>
      </w:r>
      <w:proofErr w:type="spellEnd"/>
      <w:r w:rsidRPr="00D5339A">
        <w:rPr>
          <w:rFonts w:ascii="Times New Roman" w:hAnsi="Times New Roman" w:cs="Times New Roman"/>
        </w:rPr>
        <w:t xml:space="preserve">, 1, г. Златоуст, Челябинская область, 456200, Российская Федерация, </w:t>
      </w:r>
    </w:p>
    <w:p w:rsidR="00D5339A" w:rsidRPr="00D5339A" w:rsidRDefault="00D5339A" w:rsidP="00D5339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5339A">
        <w:rPr>
          <w:rFonts w:ascii="Times New Roman" w:hAnsi="Times New Roman" w:cs="Times New Roman"/>
        </w:rPr>
        <w:t>телефон (8-3513) 62-13-55, факс 62-19-44; ИНН7404055537/740401001; (</w:t>
      </w:r>
      <w:r w:rsidRPr="00D5339A">
        <w:rPr>
          <w:rFonts w:ascii="Times New Roman" w:hAnsi="Times New Roman" w:cs="Times New Roman"/>
          <w:lang w:val="en-US"/>
        </w:rPr>
        <w:t>e</w:t>
      </w:r>
      <w:r w:rsidRPr="00D5339A">
        <w:rPr>
          <w:rFonts w:ascii="Times New Roman" w:hAnsi="Times New Roman" w:cs="Times New Roman"/>
        </w:rPr>
        <w:t>-</w:t>
      </w:r>
      <w:r w:rsidRPr="00D5339A">
        <w:rPr>
          <w:rFonts w:ascii="Times New Roman" w:hAnsi="Times New Roman" w:cs="Times New Roman"/>
          <w:lang w:val="en-US"/>
        </w:rPr>
        <w:t>mail</w:t>
      </w:r>
      <w:r w:rsidRPr="00D5339A">
        <w:rPr>
          <w:rFonts w:ascii="Times New Roman" w:hAnsi="Times New Roman" w:cs="Times New Roman"/>
        </w:rPr>
        <w:t xml:space="preserve">) – </w:t>
      </w:r>
      <w:proofErr w:type="spellStart"/>
      <w:r w:rsidRPr="00D5339A">
        <w:rPr>
          <w:rFonts w:ascii="Times New Roman" w:hAnsi="Times New Roman" w:cs="Times New Roman"/>
          <w:lang w:val="en-US"/>
        </w:rPr>
        <w:t>kspzgo</w:t>
      </w:r>
      <w:proofErr w:type="spellEnd"/>
      <w:r w:rsidRPr="00D5339A">
        <w:rPr>
          <w:rFonts w:ascii="Times New Roman" w:hAnsi="Times New Roman" w:cs="Times New Roman"/>
        </w:rPr>
        <w:t>@</w:t>
      </w:r>
      <w:r w:rsidRPr="00D5339A">
        <w:rPr>
          <w:rFonts w:ascii="Times New Roman" w:hAnsi="Times New Roman" w:cs="Times New Roman"/>
          <w:lang w:val="en-US"/>
        </w:rPr>
        <w:t>mail</w:t>
      </w:r>
      <w:r w:rsidRPr="00D5339A">
        <w:rPr>
          <w:rFonts w:ascii="Times New Roman" w:hAnsi="Times New Roman" w:cs="Times New Roman"/>
        </w:rPr>
        <w:t>.</w:t>
      </w:r>
      <w:proofErr w:type="spellStart"/>
      <w:r w:rsidRPr="00D5339A">
        <w:rPr>
          <w:rFonts w:ascii="Times New Roman" w:hAnsi="Times New Roman" w:cs="Times New Roman"/>
          <w:lang w:val="en-US"/>
        </w:rPr>
        <w:t>ru</w:t>
      </w:r>
      <w:proofErr w:type="spellEnd"/>
    </w:p>
    <w:p w:rsidR="00E560C5" w:rsidRPr="00E560C5" w:rsidRDefault="00E560C5" w:rsidP="00D533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35D7F" w:rsidRPr="0066636C" w:rsidRDefault="00D5339A" w:rsidP="00D533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3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D7F" w:rsidRPr="0066636C">
        <w:rPr>
          <w:rFonts w:ascii="Times New Roman" w:hAnsi="Times New Roman" w:cs="Times New Roman"/>
          <w:b/>
          <w:sz w:val="28"/>
          <w:szCs w:val="28"/>
        </w:rPr>
        <w:t xml:space="preserve">Доклад председателя </w:t>
      </w:r>
      <w:proofErr w:type="spellStart"/>
      <w:r w:rsidR="00335D7F" w:rsidRPr="0066636C">
        <w:rPr>
          <w:rFonts w:ascii="Times New Roman" w:hAnsi="Times New Roman" w:cs="Times New Roman"/>
          <w:b/>
          <w:sz w:val="28"/>
          <w:szCs w:val="28"/>
        </w:rPr>
        <w:t>Кальчук</w:t>
      </w:r>
      <w:proofErr w:type="spellEnd"/>
      <w:r w:rsidR="00335D7F" w:rsidRPr="0066636C">
        <w:rPr>
          <w:rFonts w:ascii="Times New Roman" w:hAnsi="Times New Roman" w:cs="Times New Roman"/>
          <w:b/>
          <w:sz w:val="28"/>
          <w:szCs w:val="28"/>
        </w:rPr>
        <w:t xml:space="preserve"> О. С. </w:t>
      </w:r>
      <w:r w:rsidR="00E560C5">
        <w:rPr>
          <w:rFonts w:ascii="Times New Roman" w:hAnsi="Times New Roman" w:cs="Times New Roman"/>
          <w:b/>
          <w:sz w:val="28"/>
          <w:szCs w:val="28"/>
        </w:rPr>
        <w:t>на Собрание депутатов Златоустовского городского округа 24</w:t>
      </w:r>
      <w:bookmarkStart w:id="0" w:name="_GoBack"/>
      <w:bookmarkEnd w:id="0"/>
      <w:r w:rsidR="00E560C5">
        <w:rPr>
          <w:rFonts w:ascii="Times New Roman" w:hAnsi="Times New Roman" w:cs="Times New Roman"/>
          <w:b/>
          <w:sz w:val="28"/>
          <w:szCs w:val="28"/>
        </w:rPr>
        <w:t>.02.2022г.</w:t>
      </w:r>
    </w:p>
    <w:p w:rsidR="00335D7F" w:rsidRPr="0066636C" w:rsidRDefault="00335D7F" w:rsidP="00335D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36C">
        <w:rPr>
          <w:rFonts w:ascii="Times New Roman" w:hAnsi="Times New Roman" w:cs="Times New Roman"/>
          <w:b/>
          <w:sz w:val="28"/>
          <w:szCs w:val="28"/>
        </w:rPr>
        <w:t xml:space="preserve"> «Об итогах работы Контрольно-счетной палаты Златоустовского городского округа за 202</w:t>
      </w:r>
      <w:r w:rsidR="00B12EC0">
        <w:rPr>
          <w:rFonts w:ascii="Times New Roman" w:hAnsi="Times New Roman" w:cs="Times New Roman"/>
          <w:b/>
          <w:sz w:val="28"/>
          <w:szCs w:val="28"/>
        </w:rPr>
        <w:t>1</w:t>
      </w:r>
      <w:r w:rsidRPr="0066636C">
        <w:rPr>
          <w:rFonts w:ascii="Times New Roman" w:hAnsi="Times New Roman" w:cs="Times New Roman"/>
          <w:b/>
          <w:sz w:val="28"/>
          <w:szCs w:val="28"/>
        </w:rPr>
        <w:t xml:space="preserve"> год» </w:t>
      </w:r>
    </w:p>
    <w:p w:rsidR="00FE14C4" w:rsidRPr="00E560C5" w:rsidRDefault="00FE14C4" w:rsidP="00FE14C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67186B" w:rsidRPr="0067186B" w:rsidRDefault="00335D7F" w:rsidP="0067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86B">
        <w:rPr>
          <w:rFonts w:ascii="Times New Roman" w:hAnsi="Times New Roman" w:cs="Times New Roman"/>
          <w:sz w:val="28"/>
          <w:szCs w:val="28"/>
        </w:rPr>
        <w:t>Контрольно-счетная палата осуществляет свою деятельность в соответствии с Планом работы</w:t>
      </w:r>
      <w:r w:rsidR="00F129A9" w:rsidRPr="0067186B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67186B">
        <w:rPr>
          <w:rFonts w:ascii="Times New Roman" w:hAnsi="Times New Roman" w:cs="Times New Roman"/>
          <w:sz w:val="28"/>
          <w:szCs w:val="28"/>
        </w:rPr>
        <w:t>разрабатыва</w:t>
      </w:r>
      <w:r w:rsidR="00F129A9" w:rsidRPr="0067186B">
        <w:rPr>
          <w:rFonts w:ascii="Times New Roman" w:hAnsi="Times New Roman" w:cs="Times New Roman"/>
          <w:sz w:val="28"/>
          <w:szCs w:val="28"/>
        </w:rPr>
        <w:t>е</w:t>
      </w:r>
      <w:r w:rsidRPr="0067186B">
        <w:rPr>
          <w:rFonts w:ascii="Times New Roman" w:hAnsi="Times New Roman" w:cs="Times New Roman"/>
          <w:sz w:val="28"/>
          <w:szCs w:val="28"/>
        </w:rPr>
        <w:t>тся Контрольно-сч</w:t>
      </w:r>
      <w:r w:rsidR="00F129A9" w:rsidRPr="0067186B">
        <w:rPr>
          <w:rFonts w:ascii="Times New Roman" w:hAnsi="Times New Roman" w:cs="Times New Roman"/>
          <w:sz w:val="28"/>
          <w:szCs w:val="28"/>
        </w:rPr>
        <w:t xml:space="preserve">етной палатой самостоятельно, </w:t>
      </w:r>
      <w:r w:rsidR="0066636C" w:rsidRPr="0067186B">
        <w:rPr>
          <w:rFonts w:ascii="Times New Roman" w:hAnsi="Times New Roman" w:cs="Times New Roman"/>
          <w:sz w:val="28"/>
          <w:szCs w:val="28"/>
        </w:rPr>
        <w:t>но</w:t>
      </w:r>
      <w:r w:rsidRPr="0067186B">
        <w:rPr>
          <w:rFonts w:ascii="Times New Roman" w:hAnsi="Times New Roman" w:cs="Times New Roman"/>
          <w:sz w:val="28"/>
          <w:szCs w:val="28"/>
        </w:rPr>
        <w:t xml:space="preserve"> обязательному включению в план работы КСП </w:t>
      </w:r>
      <w:r w:rsidR="0067186B">
        <w:rPr>
          <w:rFonts w:ascii="Times New Roman" w:hAnsi="Times New Roman" w:cs="Times New Roman"/>
          <w:sz w:val="28"/>
          <w:szCs w:val="28"/>
        </w:rPr>
        <w:t>и внесение в него изменений п</w:t>
      </w:r>
      <w:r w:rsidRPr="0067186B">
        <w:rPr>
          <w:rFonts w:ascii="Times New Roman" w:hAnsi="Times New Roman" w:cs="Times New Roman"/>
          <w:sz w:val="28"/>
          <w:szCs w:val="28"/>
        </w:rPr>
        <w:t>одлежат поручения Собрания депутатов и предложения Главы Златоустовского городского округа.</w:t>
      </w:r>
      <w:r w:rsidR="0067186B" w:rsidRPr="0067186B">
        <w:rPr>
          <w:rFonts w:ascii="Times New Roman" w:hAnsi="Times New Roman" w:cs="Times New Roman"/>
          <w:sz w:val="28"/>
          <w:szCs w:val="28"/>
        </w:rPr>
        <w:t xml:space="preserve"> План работы на 202</w:t>
      </w:r>
      <w:r w:rsidR="00B12EC0">
        <w:rPr>
          <w:rFonts w:ascii="Times New Roman" w:hAnsi="Times New Roman" w:cs="Times New Roman"/>
          <w:sz w:val="28"/>
          <w:szCs w:val="28"/>
        </w:rPr>
        <w:t>1</w:t>
      </w:r>
      <w:r w:rsidR="0067186B" w:rsidRPr="0067186B">
        <w:rPr>
          <w:rFonts w:ascii="Times New Roman" w:hAnsi="Times New Roman" w:cs="Times New Roman"/>
          <w:sz w:val="28"/>
          <w:szCs w:val="28"/>
        </w:rPr>
        <w:t xml:space="preserve"> год утвержден распоряжением председателя Контрольно-счетной палаты от </w:t>
      </w:r>
      <w:r w:rsidR="00B12EC0">
        <w:rPr>
          <w:rFonts w:ascii="Times New Roman" w:hAnsi="Times New Roman" w:cs="Times New Roman"/>
          <w:sz w:val="28"/>
          <w:szCs w:val="28"/>
        </w:rPr>
        <w:t>29</w:t>
      </w:r>
      <w:r w:rsidR="0067186B" w:rsidRPr="0067186B">
        <w:rPr>
          <w:rFonts w:ascii="Times New Roman" w:hAnsi="Times New Roman" w:cs="Times New Roman"/>
          <w:sz w:val="28"/>
          <w:szCs w:val="28"/>
        </w:rPr>
        <w:t>.</w:t>
      </w:r>
      <w:r w:rsidR="00B12EC0">
        <w:rPr>
          <w:rFonts w:ascii="Times New Roman" w:hAnsi="Times New Roman" w:cs="Times New Roman"/>
          <w:sz w:val="28"/>
          <w:szCs w:val="28"/>
        </w:rPr>
        <w:t>12</w:t>
      </w:r>
      <w:r w:rsidR="0067186B" w:rsidRPr="0067186B">
        <w:rPr>
          <w:rFonts w:ascii="Times New Roman" w:hAnsi="Times New Roman" w:cs="Times New Roman"/>
          <w:sz w:val="28"/>
          <w:szCs w:val="28"/>
        </w:rPr>
        <w:t>.20</w:t>
      </w:r>
      <w:r w:rsidR="00B12EC0">
        <w:rPr>
          <w:rFonts w:ascii="Times New Roman" w:hAnsi="Times New Roman" w:cs="Times New Roman"/>
          <w:sz w:val="28"/>
          <w:szCs w:val="28"/>
        </w:rPr>
        <w:t>20</w:t>
      </w:r>
      <w:r w:rsidR="0067186B" w:rsidRPr="0067186B">
        <w:rPr>
          <w:rFonts w:ascii="Times New Roman" w:hAnsi="Times New Roman" w:cs="Times New Roman"/>
          <w:sz w:val="28"/>
          <w:szCs w:val="28"/>
        </w:rPr>
        <w:t xml:space="preserve"> №</w:t>
      </w:r>
      <w:r w:rsidR="00B12EC0">
        <w:rPr>
          <w:rFonts w:ascii="Times New Roman" w:hAnsi="Times New Roman" w:cs="Times New Roman"/>
          <w:sz w:val="28"/>
          <w:szCs w:val="28"/>
        </w:rPr>
        <w:t>3</w:t>
      </w:r>
      <w:r w:rsidR="0067186B" w:rsidRPr="0067186B">
        <w:rPr>
          <w:rFonts w:ascii="Times New Roman" w:hAnsi="Times New Roman" w:cs="Times New Roman"/>
          <w:sz w:val="28"/>
          <w:szCs w:val="28"/>
        </w:rPr>
        <w:t>6</w:t>
      </w:r>
      <w:r w:rsidR="0067186B">
        <w:rPr>
          <w:rFonts w:ascii="Times New Roman" w:hAnsi="Times New Roman" w:cs="Times New Roman"/>
          <w:sz w:val="28"/>
          <w:szCs w:val="28"/>
        </w:rPr>
        <w:t>.</w:t>
      </w:r>
    </w:p>
    <w:p w:rsidR="00B12EC0" w:rsidRPr="00032BAE" w:rsidRDefault="00B12EC0" w:rsidP="00B12E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BAE">
        <w:rPr>
          <w:rFonts w:ascii="Times New Roman" w:hAnsi="Times New Roman" w:cs="Times New Roman"/>
          <w:sz w:val="28"/>
          <w:szCs w:val="28"/>
        </w:rPr>
        <w:t>План работы Контрольно-счетной палаты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32BAE">
        <w:rPr>
          <w:rFonts w:ascii="Times New Roman" w:hAnsi="Times New Roman" w:cs="Times New Roman"/>
          <w:sz w:val="28"/>
          <w:szCs w:val="28"/>
        </w:rPr>
        <w:t xml:space="preserve"> год с учетом внесенных в течение отчетного периода изменений предусматривал </w:t>
      </w:r>
      <w:r>
        <w:rPr>
          <w:rFonts w:ascii="Times New Roman" w:hAnsi="Times New Roman" w:cs="Times New Roman"/>
          <w:sz w:val="28"/>
          <w:szCs w:val="28"/>
        </w:rPr>
        <w:t>12 </w:t>
      </w:r>
      <w:r w:rsidRPr="00032BAE">
        <w:rPr>
          <w:rFonts w:ascii="Times New Roman" w:hAnsi="Times New Roman" w:cs="Times New Roman"/>
          <w:sz w:val="28"/>
          <w:szCs w:val="28"/>
        </w:rPr>
        <w:t xml:space="preserve">контрольных и </w:t>
      </w:r>
      <w:r>
        <w:rPr>
          <w:rFonts w:ascii="Times New Roman" w:hAnsi="Times New Roman" w:cs="Times New Roman"/>
          <w:sz w:val="28"/>
          <w:szCs w:val="28"/>
        </w:rPr>
        <w:t>25 </w:t>
      </w:r>
      <w:r w:rsidRPr="00032BAE">
        <w:rPr>
          <w:rFonts w:ascii="Times New Roman" w:hAnsi="Times New Roman" w:cs="Times New Roman"/>
          <w:sz w:val="28"/>
          <w:szCs w:val="28"/>
        </w:rPr>
        <w:t>экспертно-аналитических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32BAE">
        <w:rPr>
          <w:rFonts w:ascii="Times New Roman" w:hAnsi="Times New Roman" w:cs="Times New Roman"/>
          <w:sz w:val="28"/>
          <w:szCs w:val="28"/>
        </w:rPr>
        <w:t>.</w:t>
      </w:r>
      <w:r w:rsidRPr="00800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EC0" w:rsidRDefault="00B12EC0" w:rsidP="00B12E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807">
        <w:rPr>
          <w:rFonts w:ascii="Times New Roman" w:hAnsi="Times New Roman" w:cs="Times New Roman"/>
          <w:sz w:val="28"/>
          <w:szCs w:val="28"/>
        </w:rPr>
        <w:t>По итогам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73807">
        <w:rPr>
          <w:rFonts w:ascii="Times New Roman" w:hAnsi="Times New Roman" w:cs="Times New Roman"/>
          <w:sz w:val="28"/>
          <w:szCs w:val="28"/>
        </w:rPr>
        <w:t xml:space="preserve"> года Контрольно-счетной палатой завершено </w:t>
      </w:r>
      <w:r w:rsidRPr="009824E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824E2">
        <w:rPr>
          <w:rFonts w:ascii="Times New Roman" w:hAnsi="Times New Roman" w:cs="Times New Roman"/>
          <w:sz w:val="28"/>
          <w:szCs w:val="28"/>
        </w:rPr>
        <w:t> контрольных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9824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том числе 6</w:t>
      </w:r>
      <w:r>
        <w:rPr>
          <w:rFonts w:ascii="Times New Roman" w:hAnsi="Times New Roman"/>
          <w:sz w:val="28"/>
          <w:szCs w:val="28"/>
        </w:rPr>
        <w:t> </w:t>
      </w:r>
      <w:r w:rsidRPr="009824E2">
        <w:rPr>
          <w:rFonts w:ascii="Times New Roman" w:hAnsi="Times New Roman"/>
          <w:sz w:val="28"/>
          <w:szCs w:val="28"/>
        </w:rPr>
        <w:t>проверок по требованию Прокуратуры г. Златоуста, 1 совместное контрольное мероприятие</w:t>
      </w:r>
      <w:r>
        <w:rPr>
          <w:rFonts w:ascii="Times New Roman" w:hAnsi="Times New Roman"/>
          <w:sz w:val="28"/>
          <w:szCs w:val="28"/>
        </w:rPr>
        <w:t xml:space="preserve"> с Контрольно-счетной </w:t>
      </w:r>
      <w:r w:rsidRPr="00E31763">
        <w:rPr>
          <w:rFonts w:ascii="Times New Roman" w:hAnsi="Times New Roman" w:cs="Times New Roman"/>
          <w:sz w:val="28"/>
          <w:szCs w:val="28"/>
        </w:rPr>
        <w:t>палатой Челябинской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Кроме того проведено </w:t>
      </w:r>
      <w:r w:rsidRPr="00E317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E31763">
        <w:rPr>
          <w:rFonts w:ascii="Times New Roman" w:hAnsi="Times New Roman" w:cs="Times New Roman"/>
          <w:sz w:val="28"/>
          <w:szCs w:val="28"/>
        </w:rPr>
        <w:t xml:space="preserve"> экспертно-аналитических мероприятий, включая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31763">
        <w:rPr>
          <w:rFonts w:ascii="Times New Roman" w:hAnsi="Times New Roman" w:cs="Times New Roman"/>
          <w:sz w:val="28"/>
          <w:szCs w:val="28"/>
        </w:rPr>
        <w:t xml:space="preserve"> экспертиз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31763">
        <w:rPr>
          <w:rFonts w:ascii="Times New Roman" w:hAnsi="Times New Roman" w:cs="Times New Roman"/>
          <w:sz w:val="28"/>
          <w:szCs w:val="28"/>
        </w:rPr>
        <w:t xml:space="preserve"> проектов нормативных правовых актов и муниципальных программ. </w:t>
      </w:r>
      <w:r>
        <w:rPr>
          <w:rFonts w:ascii="Times New Roman" w:hAnsi="Times New Roman" w:cs="Times New Roman"/>
          <w:sz w:val="28"/>
          <w:szCs w:val="28"/>
        </w:rPr>
        <w:t>В рамках контрольных мероприятий в</w:t>
      </w:r>
      <w:r w:rsidRPr="0080004A">
        <w:rPr>
          <w:rFonts w:ascii="Times New Roman" w:hAnsi="Times New Roman" w:cs="Times New Roman"/>
          <w:sz w:val="28"/>
          <w:szCs w:val="28"/>
        </w:rPr>
        <w:t xml:space="preserve"> отчетном периоде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45D">
        <w:rPr>
          <w:rFonts w:ascii="Times New Roman" w:hAnsi="Times New Roman" w:cs="Times New Roman"/>
          <w:sz w:val="28"/>
          <w:szCs w:val="28"/>
        </w:rPr>
        <w:t xml:space="preserve">проведено 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80004A">
        <w:rPr>
          <w:rFonts w:ascii="Times New Roman" w:hAnsi="Times New Roman" w:cs="Times New Roman"/>
          <w:sz w:val="28"/>
          <w:szCs w:val="28"/>
        </w:rPr>
        <w:t>встречных проверо</w:t>
      </w:r>
      <w:r w:rsidRPr="00BC11C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получателей субсидий из бюджета Златоустовского городского округа. В составе пяти контрольных мероприятий проведен аудит в сфере закупок.</w:t>
      </w:r>
    </w:p>
    <w:p w:rsidR="00B12EC0" w:rsidRDefault="00B12EC0" w:rsidP="00B12EC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12297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146EBC">
        <w:rPr>
          <w:rFonts w:ascii="Times New Roman" w:hAnsi="Times New Roman" w:cs="Times New Roman"/>
          <w:bCs/>
          <w:color w:val="000000"/>
          <w:sz w:val="28"/>
          <w:szCs w:val="28"/>
        </w:rPr>
        <w:t>на основании обращений Контрольно-счетной палаты Челябинской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дважды (</w:t>
      </w:r>
      <w:r w:rsidRPr="0011229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июне и сентябре </w:t>
      </w:r>
      <w:r w:rsidRPr="0011229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1229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12297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12297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12297">
        <w:rPr>
          <w:rFonts w:ascii="Times New Roman" w:hAnsi="Times New Roman" w:cs="Times New Roman"/>
          <w:sz w:val="28"/>
          <w:szCs w:val="28"/>
        </w:rPr>
        <w:t xml:space="preserve"> </w:t>
      </w:r>
      <w:r w:rsidRPr="00112297">
        <w:rPr>
          <w:rFonts w:ascii="Times New Roman" w:hAnsi="Times New Roman" w:cs="Times New Roman"/>
          <w:color w:val="000000"/>
          <w:sz w:val="28"/>
          <w:szCs w:val="28"/>
        </w:rPr>
        <w:t xml:space="preserve">объектов </w:t>
      </w:r>
      <w:r>
        <w:rPr>
          <w:rFonts w:ascii="Times New Roman" w:hAnsi="Times New Roman" w:cs="Times New Roman"/>
          <w:color w:val="000000"/>
          <w:sz w:val="28"/>
          <w:szCs w:val="28"/>
        </w:rPr>
        <w:t>благоустройства,</w:t>
      </w:r>
      <w:r w:rsidRPr="00112297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осуществляемых на территории округа в </w:t>
      </w:r>
      <w:r w:rsidRPr="00146EBC">
        <w:rPr>
          <w:rFonts w:ascii="Times New Roman" w:hAnsi="Times New Roman" w:cs="Times New Roman"/>
          <w:color w:val="000000"/>
          <w:sz w:val="28"/>
          <w:szCs w:val="28"/>
        </w:rPr>
        <w:t>рамках регионального проекта «</w:t>
      </w:r>
      <w:r w:rsidRPr="00146EBC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B12EC0" w:rsidRDefault="00B12EC0" w:rsidP="00B12E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EBC">
        <w:rPr>
          <w:rFonts w:ascii="Times New Roman" w:hAnsi="Times New Roman" w:cs="Times New Roman"/>
          <w:sz w:val="28"/>
          <w:szCs w:val="28"/>
        </w:rPr>
        <w:t xml:space="preserve">Одно контрольное мероприятие, предусмотренное планом работы, не окончено: проверка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80004A">
        <w:rPr>
          <w:rFonts w:ascii="Times New Roman" w:hAnsi="Times New Roman" w:cs="Times New Roman"/>
          <w:sz w:val="28"/>
          <w:szCs w:val="28"/>
        </w:rPr>
        <w:t>МУП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0004A">
        <w:rPr>
          <w:rFonts w:ascii="Times New Roman" w:hAnsi="Times New Roman" w:cs="Times New Roman"/>
          <w:sz w:val="28"/>
          <w:szCs w:val="28"/>
        </w:rPr>
        <w:t>«Автохозяйство администрации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0004A">
        <w:rPr>
          <w:rFonts w:ascii="Times New Roman" w:hAnsi="Times New Roman" w:cs="Times New Roman"/>
          <w:sz w:val="28"/>
          <w:szCs w:val="28"/>
        </w:rPr>
        <w:t>ЗГО» является переходящей (</w:t>
      </w:r>
      <w:r>
        <w:rPr>
          <w:rFonts w:ascii="Times New Roman" w:hAnsi="Times New Roman" w:cs="Times New Roman"/>
          <w:sz w:val="28"/>
          <w:szCs w:val="28"/>
        </w:rPr>
        <w:t xml:space="preserve">контрольное мероприятие </w:t>
      </w:r>
      <w:r w:rsidRPr="0080004A">
        <w:rPr>
          <w:rFonts w:ascii="Times New Roman" w:hAnsi="Times New Roman" w:cs="Times New Roman"/>
          <w:sz w:val="28"/>
          <w:szCs w:val="28"/>
        </w:rPr>
        <w:t>окончено в январе 2022г.)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2EC0" w:rsidRDefault="00B12EC0" w:rsidP="00B12E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2021 год в рамках контрольных и экспертно-аналитических мероприятий</w:t>
      </w:r>
      <w:r w:rsidRPr="00677755">
        <w:rPr>
          <w:rFonts w:ascii="Times New Roman" w:hAnsi="Times New Roman"/>
          <w:sz w:val="28"/>
          <w:szCs w:val="28"/>
        </w:rPr>
        <w:t xml:space="preserve"> проверками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7755">
        <w:rPr>
          <w:rFonts w:ascii="Times New Roman" w:hAnsi="Times New Roman"/>
          <w:sz w:val="28"/>
          <w:szCs w:val="28"/>
        </w:rPr>
        <w:t xml:space="preserve">охвачено </w:t>
      </w:r>
      <w:r>
        <w:rPr>
          <w:rFonts w:ascii="Times New Roman" w:hAnsi="Times New Roman"/>
          <w:sz w:val="28"/>
          <w:szCs w:val="28"/>
        </w:rPr>
        <w:t>44</w:t>
      </w:r>
      <w:r w:rsidRPr="003278AC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ов</w:t>
      </w:r>
      <w:r w:rsidRPr="003278AC">
        <w:rPr>
          <w:rFonts w:ascii="Times New Roman" w:hAnsi="Times New Roman"/>
          <w:sz w:val="28"/>
          <w:szCs w:val="28"/>
        </w:rPr>
        <w:t xml:space="preserve"> контроля</w:t>
      </w:r>
      <w:r>
        <w:rPr>
          <w:rFonts w:ascii="Times New Roman" w:hAnsi="Times New Roman"/>
          <w:sz w:val="28"/>
          <w:szCs w:val="28"/>
        </w:rPr>
        <w:t>, в</w:t>
      </w:r>
      <w:r w:rsidRPr="003278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 числе</w:t>
      </w:r>
      <w:r w:rsidRPr="003278AC">
        <w:rPr>
          <w:rFonts w:ascii="Times New Roman" w:hAnsi="Times New Roman"/>
          <w:sz w:val="28"/>
          <w:szCs w:val="28"/>
        </w:rPr>
        <w:t xml:space="preserve"> 6</w:t>
      </w:r>
      <w:r>
        <w:rPr>
          <w:rFonts w:ascii="Times New Roman" w:hAnsi="Times New Roman"/>
          <w:sz w:val="28"/>
          <w:szCs w:val="28"/>
        </w:rPr>
        <w:t> </w:t>
      </w:r>
      <w:r w:rsidRPr="003278AC">
        <w:rPr>
          <w:rFonts w:ascii="Times New Roman" w:hAnsi="Times New Roman"/>
          <w:sz w:val="28"/>
          <w:szCs w:val="28"/>
        </w:rPr>
        <w:t>органов местного самоуправления,</w:t>
      </w:r>
      <w:r>
        <w:rPr>
          <w:rFonts w:ascii="Times New Roman" w:hAnsi="Times New Roman"/>
          <w:sz w:val="28"/>
          <w:szCs w:val="28"/>
        </w:rPr>
        <w:t> 35</w:t>
      </w:r>
      <w:r w:rsidRPr="00C01185">
        <w:rPr>
          <w:rFonts w:ascii="Times New Roman" w:hAnsi="Times New Roman"/>
          <w:sz w:val="28"/>
          <w:szCs w:val="28"/>
        </w:rPr>
        <w:t xml:space="preserve"> муниципальных учреждений, </w:t>
      </w:r>
      <w:r w:rsidRPr="00C01185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 </w:t>
      </w:r>
      <w:r w:rsidRPr="00C01185">
        <w:rPr>
          <w:rFonts w:ascii="Times New Roman" w:hAnsi="Times New Roman"/>
          <w:sz w:val="28"/>
          <w:szCs w:val="28"/>
        </w:rPr>
        <w:t xml:space="preserve"> государственное учреждение</w:t>
      </w:r>
      <w:r>
        <w:rPr>
          <w:rFonts w:ascii="Times New Roman" w:hAnsi="Times New Roman"/>
          <w:sz w:val="28"/>
          <w:szCs w:val="28"/>
        </w:rPr>
        <w:t xml:space="preserve"> (по требованию прокуратуры)</w:t>
      </w:r>
      <w:r w:rsidRPr="00C01185">
        <w:rPr>
          <w:rFonts w:ascii="Times New Roman" w:hAnsi="Times New Roman"/>
          <w:sz w:val="28"/>
          <w:szCs w:val="28"/>
        </w:rPr>
        <w:t>, 2 муницип</w:t>
      </w:r>
      <w:r w:rsidRPr="003278AC">
        <w:rPr>
          <w:rFonts w:ascii="Times New Roman" w:hAnsi="Times New Roman"/>
          <w:sz w:val="28"/>
          <w:szCs w:val="28"/>
        </w:rPr>
        <w:t>альн</w:t>
      </w:r>
      <w:r>
        <w:rPr>
          <w:rFonts w:ascii="Times New Roman" w:hAnsi="Times New Roman"/>
          <w:sz w:val="28"/>
          <w:szCs w:val="28"/>
        </w:rPr>
        <w:t>ых</w:t>
      </w:r>
      <w:r w:rsidRPr="003278AC">
        <w:rPr>
          <w:rFonts w:ascii="Times New Roman" w:hAnsi="Times New Roman"/>
          <w:sz w:val="28"/>
          <w:szCs w:val="28"/>
        </w:rPr>
        <w:t xml:space="preserve"> унитарн</w:t>
      </w:r>
      <w:r>
        <w:rPr>
          <w:rFonts w:ascii="Times New Roman" w:hAnsi="Times New Roman"/>
          <w:sz w:val="28"/>
          <w:szCs w:val="28"/>
        </w:rPr>
        <w:t>ых</w:t>
      </w:r>
      <w:r w:rsidRPr="003278AC">
        <w:rPr>
          <w:rFonts w:ascii="Times New Roman" w:hAnsi="Times New Roman"/>
          <w:sz w:val="28"/>
          <w:szCs w:val="28"/>
        </w:rPr>
        <w:t xml:space="preserve"> предприяти</w:t>
      </w:r>
      <w:r>
        <w:rPr>
          <w:rFonts w:ascii="Times New Roman" w:hAnsi="Times New Roman"/>
          <w:sz w:val="28"/>
          <w:szCs w:val="28"/>
        </w:rPr>
        <w:t>я</w:t>
      </w:r>
      <w:r w:rsidRPr="003278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2EC0" w:rsidRPr="0019796F" w:rsidRDefault="00B12EC0" w:rsidP="00B12E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796F">
        <w:rPr>
          <w:rFonts w:ascii="Times New Roman" w:hAnsi="Times New Roman"/>
          <w:sz w:val="28"/>
          <w:szCs w:val="28"/>
        </w:rPr>
        <w:t>В денежном выражении в 2021 году проверено всего 1</w:t>
      </w:r>
      <w:r>
        <w:rPr>
          <w:rFonts w:ascii="Times New Roman" w:hAnsi="Times New Roman"/>
          <w:sz w:val="28"/>
          <w:szCs w:val="28"/>
        </w:rPr>
        <w:t xml:space="preserve"> млрд. 109 млн. рублей, в том числе </w:t>
      </w:r>
      <w:r w:rsidRPr="0019796F">
        <w:rPr>
          <w:rFonts w:ascii="Times New Roman" w:hAnsi="Times New Roman"/>
          <w:sz w:val="28"/>
          <w:szCs w:val="28"/>
        </w:rPr>
        <w:t>бюджетны</w:t>
      </w:r>
      <w:r>
        <w:rPr>
          <w:rFonts w:ascii="Times New Roman" w:hAnsi="Times New Roman"/>
          <w:sz w:val="28"/>
          <w:szCs w:val="28"/>
        </w:rPr>
        <w:t>е</w:t>
      </w:r>
      <w:r w:rsidRPr="0019796F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Pr="0019796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также </w:t>
      </w:r>
      <w:r w:rsidRPr="0019796F">
        <w:rPr>
          <w:rFonts w:ascii="Times New Roman" w:hAnsi="Times New Roman"/>
          <w:sz w:val="28"/>
          <w:szCs w:val="28"/>
        </w:rPr>
        <w:t>муниципальное и государственное имущество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796F">
        <w:rPr>
          <w:rFonts w:ascii="Times New Roman" w:hAnsi="Times New Roman"/>
          <w:sz w:val="28"/>
          <w:szCs w:val="28"/>
        </w:rPr>
        <w:t xml:space="preserve"> </w:t>
      </w:r>
    </w:p>
    <w:p w:rsidR="00B12EC0" w:rsidRPr="0019796F" w:rsidRDefault="00B12EC0" w:rsidP="00B12E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D53">
        <w:rPr>
          <w:rFonts w:ascii="Times New Roman" w:hAnsi="Times New Roman"/>
          <w:sz w:val="28"/>
          <w:szCs w:val="28"/>
        </w:rPr>
        <w:t>Выявлено 3</w:t>
      </w:r>
      <w:r>
        <w:rPr>
          <w:rFonts w:ascii="Times New Roman" w:hAnsi="Times New Roman"/>
          <w:sz w:val="28"/>
          <w:szCs w:val="28"/>
        </w:rPr>
        <w:t>40</w:t>
      </w:r>
      <w:r w:rsidRPr="00394D53">
        <w:rPr>
          <w:rFonts w:ascii="Times New Roman" w:hAnsi="Times New Roman"/>
          <w:sz w:val="28"/>
          <w:szCs w:val="28"/>
        </w:rPr>
        <w:t xml:space="preserve"> нарушений законодательства </w:t>
      </w:r>
      <w:r w:rsidRPr="0019796F">
        <w:rPr>
          <w:rFonts w:ascii="Times New Roman" w:hAnsi="Times New Roman"/>
          <w:sz w:val="28"/>
          <w:szCs w:val="28"/>
        </w:rPr>
        <w:t>на общую сумму 257</w:t>
      </w:r>
      <w:r>
        <w:rPr>
          <w:rFonts w:ascii="Times New Roman" w:hAnsi="Times New Roman"/>
          <w:sz w:val="28"/>
          <w:szCs w:val="28"/>
        </w:rPr>
        <w:t>,5 млн. рублей, в том числе</w:t>
      </w:r>
      <w:r w:rsidRPr="0019796F">
        <w:rPr>
          <w:rFonts w:ascii="Times New Roman" w:hAnsi="Times New Roman"/>
          <w:sz w:val="28"/>
          <w:szCs w:val="28"/>
        </w:rPr>
        <w:t>:</w:t>
      </w:r>
    </w:p>
    <w:p w:rsidR="00B12EC0" w:rsidRPr="00FE7C3E" w:rsidRDefault="00B12EC0" w:rsidP="00B12E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C3E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E7C3E">
        <w:rPr>
          <w:rFonts w:ascii="Times New Roman" w:hAnsi="Times New Roman" w:cs="Times New Roman"/>
          <w:sz w:val="28"/>
          <w:szCs w:val="28"/>
        </w:rPr>
        <w:t> факт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E7C3E">
        <w:rPr>
          <w:rFonts w:ascii="Times New Roman" w:hAnsi="Times New Roman" w:cs="Times New Roman"/>
          <w:sz w:val="28"/>
          <w:szCs w:val="28"/>
        </w:rPr>
        <w:t xml:space="preserve"> нецелевого использования средств бюджета на общую сумму </w:t>
      </w:r>
      <w:r>
        <w:rPr>
          <w:rFonts w:ascii="Times New Roman" w:hAnsi="Times New Roman" w:cs="Times New Roman"/>
          <w:sz w:val="28"/>
          <w:szCs w:val="28"/>
        </w:rPr>
        <w:t>2 311 </w:t>
      </w:r>
      <w:r w:rsidRPr="00FE7C3E">
        <w:rPr>
          <w:rFonts w:ascii="Times New Roman" w:hAnsi="Times New Roman" w:cs="Times New Roman"/>
          <w:sz w:val="28"/>
          <w:szCs w:val="28"/>
        </w:rPr>
        <w:t>тыс. рублей (расходование средств субсидии на финансовое обеспечение выполнения муниципального задания, на цели, не связанные с его выполнением</w:t>
      </w:r>
      <w:r>
        <w:rPr>
          <w:rFonts w:ascii="Times New Roman" w:hAnsi="Times New Roman" w:cs="Times New Roman"/>
          <w:sz w:val="28"/>
          <w:szCs w:val="28"/>
        </w:rPr>
        <w:t xml:space="preserve"> (это проверки в учреждениях дополнительного образования)</w:t>
      </w:r>
      <w:r w:rsidRPr="00FE7C3E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FE7C3E">
        <w:rPr>
          <w:rFonts w:ascii="Times New Roman" w:hAnsi="Times New Roman" w:cs="Times New Roman"/>
          <w:sz w:val="28"/>
          <w:szCs w:val="28"/>
        </w:rPr>
        <w:t>расходы, связанные с телевизионным вещанием программ, размещением информации посредством «Бегущей строки», изготовлением и трансляцией видеороликов на телевидении, материалы которых не освещают деятельность органов местного самоуправления ЗГО</w:t>
      </w:r>
      <w:r>
        <w:rPr>
          <w:rFonts w:ascii="Times New Roman" w:hAnsi="Times New Roman" w:cs="Times New Roman"/>
          <w:sz w:val="28"/>
          <w:szCs w:val="28"/>
        </w:rPr>
        <w:t xml:space="preserve"> (это Центр хозяйственного обеспечения и цифрового развития); </w:t>
      </w:r>
      <w:r w:rsidRPr="004900F9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4900F9">
        <w:rPr>
          <w:rFonts w:ascii="Times New Roman" w:hAnsi="Times New Roman" w:cs="Times New Roman"/>
          <w:sz w:val="28"/>
          <w:szCs w:val="28"/>
        </w:rPr>
        <w:t xml:space="preserve">мероприятия, </w:t>
      </w:r>
      <w:r>
        <w:rPr>
          <w:rFonts w:ascii="Times New Roman" w:hAnsi="Times New Roman" w:cs="Times New Roman"/>
          <w:sz w:val="28"/>
          <w:szCs w:val="28"/>
        </w:rPr>
        <w:t xml:space="preserve">не предусмотренные соглашениями о предоставлении субсидий (это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учреждения дополнительного образования и некоммерческая организация инвалидов</w:t>
      </w:r>
      <w:r w:rsidRPr="00FE7C3E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B12EC0" w:rsidRPr="00BC11C4" w:rsidRDefault="00B12EC0" w:rsidP="00B12E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11C4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BC11C4">
        <w:rPr>
          <w:rFonts w:ascii="Times New Roman" w:hAnsi="Times New Roman" w:cs="Times New Roman"/>
          <w:sz w:val="28"/>
          <w:szCs w:val="28"/>
        </w:rPr>
        <w:t xml:space="preserve"> случаев неэффективного использования бюджетных средств на общую </w:t>
      </w:r>
      <w:r w:rsidRPr="0017225A">
        <w:rPr>
          <w:rFonts w:ascii="Times New Roman" w:hAnsi="Times New Roman" w:cs="Times New Roman"/>
          <w:sz w:val="28"/>
          <w:szCs w:val="28"/>
        </w:rPr>
        <w:t>сумму 43 352,5 тыс. рублей</w:t>
      </w:r>
      <w:r>
        <w:rPr>
          <w:rFonts w:ascii="Times New Roman" w:hAnsi="Times New Roman" w:cs="Times New Roman"/>
          <w:sz w:val="28"/>
          <w:szCs w:val="28"/>
        </w:rPr>
        <w:t xml:space="preserve"> (неиспользование результатов проектно-изыскательских работ и проектно-сметной документации, закупленного муниципального имущества, не достижение результата использования бюджетных средств и т.д.)</w:t>
      </w:r>
      <w:r w:rsidRPr="0017225A">
        <w:rPr>
          <w:rFonts w:ascii="Times New Roman" w:hAnsi="Times New Roman" w:cs="Times New Roman"/>
          <w:sz w:val="28"/>
          <w:szCs w:val="28"/>
        </w:rPr>
        <w:t>;</w:t>
      </w:r>
    </w:p>
    <w:p w:rsidR="00B12EC0" w:rsidRPr="00BC11C4" w:rsidRDefault="00B12EC0" w:rsidP="00B12E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11C4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BC11C4">
        <w:rPr>
          <w:rFonts w:ascii="Times New Roman" w:hAnsi="Times New Roman" w:cs="Times New Roman"/>
          <w:sz w:val="28"/>
          <w:szCs w:val="28"/>
        </w:rPr>
        <w:t xml:space="preserve"> фактов нарушений законодательства о бухгалтерском учете и </w:t>
      </w:r>
      <w:r w:rsidRPr="00B93DAC">
        <w:rPr>
          <w:rFonts w:ascii="Times New Roman" w:hAnsi="Times New Roman" w:cs="Times New Roman"/>
          <w:sz w:val="28"/>
          <w:szCs w:val="28"/>
        </w:rPr>
        <w:t>требований по составлению бюджетной отчетности на общую сумму 160 680,1 тыс. рублей</w:t>
      </w:r>
      <w:r>
        <w:rPr>
          <w:rFonts w:ascii="Times New Roman" w:hAnsi="Times New Roman" w:cs="Times New Roman"/>
          <w:sz w:val="28"/>
          <w:szCs w:val="28"/>
        </w:rPr>
        <w:t xml:space="preserve"> (основная доля нарушения установлена при анализе объектов незавершенного строительства: большинство объектов, являющихся недвижимостью, учитываются в бухгалтерском учете как движимое имущество)</w:t>
      </w:r>
      <w:r w:rsidRPr="00B93DAC">
        <w:rPr>
          <w:rFonts w:ascii="Times New Roman" w:hAnsi="Times New Roman" w:cs="Times New Roman"/>
          <w:sz w:val="28"/>
          <w:szCs w:val="28"/>
        </w:rPr>
        <w:t>;</w:t>
      </w:r>
    </w:p>
    <w:p w:rsidR="00B12EC0" w:rsidRPr="00BC11C4" w:rsidRDefault="00B12EC0" w:rsidP="00B12E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A65">
        <w:rPr>
          <w:rFonts w:ascii="Times New Roman" w:hAnsi="Times New Roman" w:cs="Times New Roman"/>
          <w:sz w:val="28"/>
          <w:szCs w:val="28"/>
        </w:rPr>
        <w:t>- 30 нарушений в учете и управлении муниципальным имуществом на общую сумму 12 496,2 тыс. рублей</w:t>
      </w:r>
      <w:r>
        <w:rPr>
          <w:rFonts w:ascii="Times New Roman" w:hAnsi="Times New Roman" w:cs="Times New Roman"/>
          <w:sz w:val="28"/>
          <w:szCs w:val="28"/>
        </w:rPr>
        <w:t xml:space="preserve"> (в основном это нарушения при ведении реестра муниципального имущества, а также нарушения, установленных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МУПе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655A65">
        <w:rPr>
          <w:rFonts w:ascii="Times New Roman" w:hAnsi="Times New Roman" w:cs="Times New Roman"/>
          <w:sz w:val="28"/>
          <w:szCs w:val="28"/>
        </w:rPr>
        <w:t>;</w:t>
      </w:r>
    </w:p>
    <w:p w:rsidR="00B12EC0" w:rsidRPr="00BC11C4" w:rsidRDefault="00B12EC0" w:rsidP="00B12E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11C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BC11C4">
        <w:rPr>
          <w:rFonts w:ascii="Times New Roman" w:hAnsi="Times New Roman" w:cs="Times New Roman"/>
          <w:sz w:val="28"/>
          <w:szCs w:val="28"/>
        </w:rPr>
        <w:t xml:space="preserve"> факт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C11C4">
        <w:rPr>
          <w:rFonts w:ascii="Times New Roman" w:hAnsi="Times New Roman" w:cs="Times New Roman"/>
          <w:sz w:val="28"/>
          <w:szCs w:val="28"/>
        </w:rPr>
        <w:t xml:space="preserve"> квалифицирован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C11C4">
        <w:rPr>
          <w:rFonts w:ascii="Times New Roman" w:hAnsi="Times New Roman" w:cs="Times New Roman"/>
          <w:sz w:val="28"/>
          <w:szCs w:val="28"/>
        </w:rPr>
        <w:t xml:space="preserve"> как нарушения законодательства в сфере закупок товаров, работ, услуг для обеспечения государственных и муниципальных нужд, в том числе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C11C4">
        <w:rPr>
          <w:rFonts w:ascii="Times New Roman" w:hAnsi="Times New Roman" w:cs="Times New Roman"/>
          <w:sz w:val="28"/>
          <w:szCs w:val="28"/>
        </w:rPr>
        <w:t xml:space="preserve"> как финансовые нарушения на общую сумму </w:t>
      </w:r>
      <w:r>
        <w:rPr>
          <w:rFonts w:ascii="Times New Roman" w:hAnsi="Times New Roman" w:cs="Times New Roman"/>
          <w:sz w:val="28"/>
          <w:szCs w:val="28"/>
        </w:rPr>
        <w:t>2 644,6</w:t>
      </w:r>
      <w:r w:rsidRPr="00BC11C4">
        <w:rPr>
          <w:rFonts w:ascii="Times New Roman" w:hAnsi="Times New Roman" w:cs="Times New Roman"/>
          <w:sz w:val="28"/>
          <w:szCs w:val="28"/>
        </w:rPr>
        <w:t> тыс. рублей;</w:t>
      </w:r>
    </w:p>
    <w:p w:rsidR="00B12EC0" w:rsidRDefault="00B12EC0" w:rsidP="00B12E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11C4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126</w:t>
      </w:r>
      <w:r w:rsidRPr="00BC11C4">
        <w:rPr>
          <w:rFonts w:ascii="Times New Roman" w:hAnsi="Times New Roman" w:cs="Times New Roman"/>
          <w:sz w:val="28"/>
          <w:szCs w:val="28"/>
        </w:rPr>
        <w:t xml:space="preserve"> случаев несоблюдения установленных процедур и требований бюджетного законодательства при исполнении бюджетов, в том числе </w:t>
      </w:r>
      <w:r>
        <w:rPr>
          <w:rFonts w:ascii="Times New Roman" w:hAnsi="Times New Roman" w:cs="Times New Roman"/>
          <w:sz w:val="28"/>
          <w:szCs w:val="28"/>
        </w:rPr>
        <w:t>98 </w:t>
      </w:r>
      <w:r w:rsidRPr="00BC11C4">
        <w:rPr>
          <w:rFonts w:ascii="Times New Roman" w:hAnsi="Times New Roman" w:cs="Times New Roman"/>
          <w:sz w:val="28"/>
          <w:szCs w:val="28"/>
        </w:rPr>
        <w:t>факт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C11C4">
        <w:rPr>
          <w:rFonts w:ascii="Times New Roman" w:hAnsi="Times New Roman" w:cs="Times New Roman"/>
          <w:sz w:val="28"/>
          <w:szCs w:val="28"/>
        </w:rPr>
        <w:t xml:space="preserve"> финансовых нарушений на общую сумму </w:t>
      </w:r>
      <w:r>
        <w:rPr>
          <w:rFonts w:ascii="Times New Roman" w:hAnsi="Times New Roman" w:cs="Times New Roman"/>
          <w:sz w:val="28"/>
          <w:szCs w:val="28"/>
        </w:rPr>
        <w:t>35 412,5</w:t>
      </w:r>
      <w:r w:rsidRPr="00BC11C4">
        <w:rPr>
          <w:rFonts w:ascii="Times New Roman" w:hAnsi="Times New Roman" w:cs="Times New Roman"/>
          <w:sz w:val="28"/>
          <w:szCs w:val="28"/>
        </w:rPr>
        <w:t> тыс. рублей</w:t>
      </w:r>
      <w:r>
        <w:rPr>
          <w:rFonts w:ascii="Times New Roman" w:hAnsi="Times New Roman" w:cs="Times New Roman"/>
          <w:sz w:val="28"/>
          <w:szCs w:val="28"/>
        </w:rPr>
        <w:t xml:space="preserve"> (это нарушения при формировании муниципального задания, при предоставлении и использовании субсидий, предоставляемых из бюджета Златоустовского городского округа, нарушения при исполнении бюджетной сметы)</w:t>
      </w:r>
      <w:r w:rsidRPr="00BC11C4">
        <w:rPr>
          <w:rFonts w:ascii="Times New Roman" w:hAnsi="Times New Roman" w:cs="Times New Roman"/>
          <w:sz w:val="28"/>
          <w:szCs w:val="28"/>
        </w:rPr>
        <w:t>;</w:t>
      </w:r>
    </w:p>
    <w:p w:rsidR="00B12EC0" w:rsidRPr="00971F75" w:rsidRDefault="00B12EC0" w:rsidP="00B12E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- 45 иных нарушений, в том числе финансовых на сумму 655,7 тыс. </w:t>
      </w:r>
      <w:r w:rsidRPr="00971F75">
        <w:rPr>
          <w:rFonts w:ascii="Times New Roman" w:hAnsi="Times New Roman" w:cs="Times New Roman"/>
          <w:sz w:val="28"/>
          <w:szCs w:val="28"/>
        </w:rPr>
        <w:t>рублей.</w:t>
      </w:r>
    </w:p>
    <w:p w:rsidR="00B12EC0" w:rsidRDefault="00B12EC0" w:rsidP="00335D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1B1F" w:rsidRPr="0066636C" w:rsidRDefault="00FC1B1F" w:rsidP="00FC1B1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6636C">
        <w:rPr>
          <w:rFonts w:ascii="Times New Roman" w:hAnsi="Times New Roman"/>
          <w:color w:val="000000"/>
          <w:sz w:val="28"/>
          <w:szCs w:val="28"/>
        </w:rPr>
        <w:t xml:space="preserve">Результаты всех контрольных мероприятий рассмотрены на Коллегии, на заседания которой в обязательном порядке приглашаются руководители объектов контроля, органы, осуществляющие функции учредителя, Глава Златоустовского городского округа, председатели постоянных комиссий Собрания депутатов ЗГО, Прокуратура г. Златоуста.   </w:t>
      </w:r>
    </w:p>
    <w:p w:rsidR="00B12EC0" w:rsidRDefault="00B12EC0" w:rsidP="00B12E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адреса руководителей объектов контроля направлено</w:t>
      </w:r>
      <w:r>
        <w:rPr>
          <w:rFonts w:ascii="Times New Roman" w:hAnsi="Times New Roman" w:cs="Times New Roman"/>
          <w:sz w:val="28"/>
          <w:szCs w:val="28"/>
        </w:rPr>
        <w:t xml:space="preserve"> 22 представления и 4 предписания, </w:t>
      </w:r>
      <w:r w:rsidRPr="00971F75">
        <w:rPr>
          <w:rFonts w:ascii="Times New Roman" w:hAnsi="Times New Roman" w:cs="Times New Roman"/>
          <w:sz w:val="28"/>
          <w:szCs w:val="28"/>
        </w:rPr>
        <w:t>а также 28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писем с предложениями и рекомендациями по устранению выявленных нарушений и принятию мер по их пресечению в дальнейшем. По итогам 2021 года 18 представлений объектами контроля исполнены в полном объеме и сняты с контроля, по трем представлениям предложения Контрольно-счетной палаты объектами контроля исполнены частично, поэтому оставлены на контроле, </w:t>
      </w:r>
      <w:r w:rsidRPr="00587743">
        <w:rPr>
          <w:rFonts w:ascii="Times New Roman" w:hAnsi="Times New Roman" w:cs="Times New Roman"/>
          <w:sz w:val="28"/>
          <w:szCs w:val="28"/>
        </w:rPr>
        <w:t>по одному представлению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743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Pr="002F0C96">
        <w:rPr>
          <w:rFonts w:ascii="Times New Roman" w:hAnsi="Times New Roman" w:cs="Times New Roman"/>
          <w:sz w:val="28"/>
          <w:szCs w:val="28"/>
        </w:rPr>
        <w:t>информации на 31.12.2021 г. не наступил. К дисциплинарной ответственности привлечено 11 должностных лиц.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68C" w:rsidRDefault="00BA368C" w:rsidP="00FF14F3">
      <w:pPr>
        <w:pStyle w:val="a4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F14F3" w:rsidRPr="0066636C">
        <w:rPr>
          <w:sz w:val="28"/>
          <w:szCs w:val="28"/>
        </w:rPr>
        <w:t>е снятым</w:t>
      </w:r>
      <w:r>
        <w:rPr>
          <w:sz w:val="28"/>
          <w:szCs w:val="28"/>
        </w:rPr>
        <w:t>и</w:t>
      </w:r>
      <w:r w:rsidR="00BE7E9B" w:rsidRPr="0066636C">
        <w:rPr>
          <w:sz w:val="28"/>
          <w:szCs w:val="28"/>
        </w:rPr>
        <w:t xml:space="preserve"> </w:t>
      </w:r>
      <w:r>
        <w:rPr>
          <w:sz w:val="28"/>
          <w:szCs w:val="28"/>
        </w:rPr>
        <w:t>остались представления, направленные в адрес Управления образования ЗГО, Дома детского творчества и МКУ «Центр хозяйственного обеспечения и цифрового развития».</w:t>
      </w:r>
    </w:p>
    <w:p w:rsidR="00BA368C" w:rsidRPr="00136C60" w:rsidRDefault="00BA368C" w:rsidP="00BA36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6C60">
        <w:rPr>
          <w:rFonts w:ascii="Times New Roman" w:hAnsi="Times New Roman"/>
          <w:sz w:val="28"/>
          <w:szCs w:val="28"/>
        </w:rPr>
        <w:t>В отчетном периоде должностными лицами Контрольно-счетной палаты  составлено 13 протоколов об административных правонарушениях, из них:</w:t>
      </w:r>
    </w:p>
    <w:p w:rsidR="00BA368C" w:rsidRPr="00136C60" w:rsidRDefault="00BA368C" w:rsidP="00BA3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6AC1">
        <w:rPr>
          <w:rFonts w:ascii="Times New Roman" w:hAnsi="Times New Roman" w:cs="Times New Roman"/>
          <w:sz w:val="28"/>
          <w:szCs w:val="28"/>
        </w:rPr>
        <w:t xml:space="preserve">-  </w:t>
      </w:r>
      <w:r w:rsidRPr="00136C60">
        <w:rPr>
          <w:rFonts w:ascii="Times New Roman" w:hAnsi="Times New Roman" w:cs="Times New Roman"/>
          <w:sz w:val="28"/>
          <w:szCs w:val="28"/>
        </w:rPr>
        <w:t>«</w:t>
      </w:r>
      <w:r w:rsidRPr="00E26AC1">
        <w:rPr>
          <w:rFonts w:ascii="Times New Roman" w:hAnsi="Times New Roman" w:cs="Times New Roman"/>
          <w:sz w:val="28"/>
          <w:szCs w:val="28"/>
        </w:rPr>
        <w:t>Нецелевое использование бюджетных средств</w:t>
      </w:r>
      <w:r w:rsidRPr="00136C60">
        <w:rPr>
          <w:rFonts w:ascii="Times New Roman" w:hAnsi="Times New Roman" w:cs="Times New Roman"/>
          <w:sz w:val="28"/>
          <w:szCs w:val="28"/>
        </w:rPr>
        <w:t>»</w:t>
      </w:r>
      <w:r w:rsidRPr="00E26AC1">
        <w:rPr>
          <w:rFonts w:ascii="Times New Roman" w:hAnsi="Times New Roman" w:cs="Times New Roman"/>
          <w:sz w:val="28"/>
          <w:szCs w:val="28"/>
        </w:rPr>
        <w:t xml:space="preserve"> </w:t>
      </w:r>
      <w:r w:rsidRPr="00136C60">
        <w:rPr>
          <w:rFonts w:ascii="Times New Roman" w:hAnsi="Times New Roman" w:cs="Times New Roman"/>
          <w:sz w:val="28"/>
          <w:szCs w:val="28"/>
        </w:rPr>
        <w:t>4</w:t>
      </w:r>
      <w:r w:rsidRPr="00E26AC1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Pr="00136C60">
        <w:rPr>
          <w:rFonts w:ascii="Times New Roman" w:hAnsi="Times New Roman" w:cs="Times New Roman"/>
          <w:sz w:val="28"/>
          <w:szCs w:val="28"/>
        </w:rPr>
        <w:t>а</w:t>
      </w:r>
      <w:r w:rsidRPr="00E26AC1">
        <w:rPr>
          <w:rFonts w:ascii="Times New Roman" w:hAnsi="Times New Roman" w:cs="Times New Roman"/>
          <w:sz w:val="28"/>
          <w:szCs w:val="28"/>
        </w:rPr>
        <w:t>;</w:t>
      </w:r>
    </w:p>
    <w:p w:rsidR="00BA368C" w:rsidRPr="00E26AC1" w:rsidRDefault="00BA368C" w:rsidP="00BA3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6AC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C60">
        <w:rPr>
          <w:rFonts w:ascii="Times New Roman" w:hAnsi="Times New Roman" w:cs="Times New Roman"/>
          <w:sz w:val="28"/>
          <w:szCs w:val="28"/>
        </w:rPr>
        <w:t>«</w:t>
      </w:r>
      <w:r w:rsidRPr="00E26AC1">
        <w:rPr>
          <w:rFonts w:ascii="Times New Roman" w:hAnsi="Times New Roman" w:cs="Times New Roman"/>
          <w:sz w:val="28"/>
          <w:szCs w:val="28"/>
        </w:rPr>
        <w:t>Нарушение условий предоставления субсидий</w:t>
      </w:r>
      <w:r w:rsidRPr="00136C60">
        <w:rPr>
          <w:rFonts w:ascii="Times New Roman" w:hAnsi="Times New Roman" w:cs="Times New Roman"/>
          <w:sz w:val="28"/>
          <w:szCs w:val="28"/>
        </w:rPr>
        <w:t>»</w:t>
      </w:r>
      <w:r w:rsidRPr="00E26AC1">
        <w:rPr>
          <w:rFonts w:ascii="Times New Roman" w:hAnsi="Times New Roman" w:cs="Times New Roman"/>
          <w:sz w:val="28"/>
          <w:szCs w:val="28"/>
        </w:rPr>
        <w:t xml:space="preserve"> </w:t>
      </w:r>
      <w:r w:rsidRPr="00136C60">
        <w:rPr>
          <w:rFonts w:ascii="Times New Roman" w:hAnsi="Times New Roman" w:cs="Times New Roman"/>
          <w:sz w:val="28"/>
          <w:szCs w:val="28"/>
        </w:rPr>
        <w:t>3</w:t>
      </w:r>
      <w:r w:rsidRPr="00E26AC1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Pr="00136C60">
        <w:rPr>
          <w:rFonts w:ascii="Times New Roman" w:hAnsi="Times New Roman" w:cs="Times New Roman"/>
          <w:sz w:val="28"/>
          <w:szCs w:val="28"/>
        </w:rPr>
        <w:t>а</w:t>
      </w:r>
      <w:r w:rsidRPr="00E26AC1">
        <w:rPr>
          <w:rFonts w:ascii="Times New Roman" w:hAnsi="Times New Roman" w:cs="Times New Roman"/>
          <w:sz w:val="28"/>
          <w:szCs w:val="28"/>
        </w:rPr>
        <w:t>;</w:t>
      </w:r>
    </w:p>
    <w:p w:rsidR="00BA368C" w:rsidRPr="00E26AC1" w:rsidRDefault="00BA368C" w:rsidP="00BA368C">
      <w:pPr>
        <w:pStyle w:val="a9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26AC1">
        <w:rPr>
          <w:rFonts w:ascii="Times New Roman" w:hAnsi="Times New Roman" w:cs="Times New Roman"/>
          <w:sz w:val="28"/>
          <w:szCs w:val="28"/>
        </w:rPr>
        <w:t xml:space="preserve">-  </w:t>
      </w:r>
      <w:r w:rsidRPr="00136C60">
        <w:rPr>
          <w:rFonts w:ascii="Times New Roman" w:hAnsi="Times New Roman" w:cs="Times New Roman"/>
          <w:sz w:val="28"/>
          <w:szCs w:val="28"/>
        </w:rPr>
        <w:t>«Нарушение требований к бюджетному (бухгалтерскому) учету, в том числе к составлению, представлению бюджетной, бухгалтерской (финансовой) отчетности» 3</w:t>
      </w:r>
      <w:r w:rsidRPr="00E26AC1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Pr="00136C60">
        <w:rPr>
          <w:rFonts w:ascii="Times New Roman" w:hAnsi="Times New Roman" w:cs="Times New Roman"/>
          <w:sz w:val="28"/>
          <w:szCs w:val="28"/>
        </w:rPr>
        <w:t>а</w:t>
      </w:r>
      <w:r w:rsidRPr="00E26AC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A368C" w:rsidRPr="00E26AC1" w:rsidRDefault="00BA368C" w:rsidP="00BA3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6AC1">
        <w:rPr>
          <w:rFonts w:ascii="Times New Roman" w:hAnsi="Times New Roman" w:cs="Times New Roman"/>
          <w:sz w:val="28"/>
          <w:szCs w:val="28"/>
        </w:rPr>
        <w:t xml:space="preserve">-  </w:t>
      </w:r>
      <w:r w:rsidRPr="00136C60">
        <w:rPr>
          <w:rFonts w:ascii="Times New Roman" w:hAnsi="Times New Roman" w:cs="Times New Roman"/>
          <w:sz w:val="28"/>
          <w:szCs w:val="28"/>
        </w:rPr>
        <w:t>«</w:t>
      </w:r>
      <w:r w:rsidRPr="00E26AC1">
        <w:rPr>
          <w:rFonts w:ascii="Times New Roman" w:hAnsi="Times New Roman" w:cs="Times New Roman"/>
          <w:sz w:val="28"/>
          <w:szCs w:val="28"/>
        </w:rPr>
        <w:t>Нарушение порядка принятия бюджетных обязательств</w:t>
      </w:r>
      <w:r w:rsidRPr="00136C60">
        <w:rPr>
          <w:rFonts w:ascii="Times New Roman" w:hAnsi="Times New Roman" w:cs="Times New Roman"/>
          <w:sz w:val="28"/>
          <w:szCs w:val="28"/>
        </w:rPr>
        <w:t>»</w:t>
      </w:r>
      <w:r w:rsidRPr="00E26AC1">
        <w:rPr>
          <w:rFonts w:ascii="Times New Roman" w:hAnsi="Times New Roman" w:cs="Times New Roman"/>
          <w:sz w:val="28"/>
          <w:szCs w:val="28"/>
        </w:rPr>
        <w:t xml:space="preserve"> </w:t>
      </w:r>
      <w:r w:rsidRPr="00136C60">
        <w:rPr>
          <w:rFonts w:ascii="Times New Roman" w:hAnsi="Times New Roman" w:cs="Times New Roman"/>
          <w:sz w:val="28"/>
          <w:szCs w:val="28"/>
        </w:rPr>
        <w:t>2</w:t>
      </w:r>
      <w:r w:rsidRPr="00E26AC1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Pr="00136C60">
        <w:rPr>
          <w:rFonts w:ascii="Times New Roman" w:hAnsi="Times New Roman" w:cs="Times New Roman"/>
          <w:sz w:val="28"/>
          <w:szCs w:val="28"/>
        </w:rPr>
        <w:t>а</w:t>
      </w:r>
      <w:r w:rsidRPr="00E26AC1">
        <w:rPr>
          <w:rFonts w:ascii="Times New Roman" w:hAnsi="Times New Roman" w:cs="Times New Roman"/>
          <w:sz w:val="28"/>
          <w:szCs w:val="28"/>
        </w:rPr>
        <w:t>;</w:t>
      </w:r>
    </w:p>
    <w:p w:rsidR="00BA368C" w:rsidRPr="00E26AC1" w:rsidRDefault="00BA368C" w:rsidP="00BA3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6AC1">
        <w:rPr>
          <w:rFonts w:ascii="Times New Roman" w:hAnsi="Times New Roman" w:cs="Times New Roman"/>
          <w:sz w:val="28"/>
          <w:szCs w:val="28"/>
        </w:rPr>
        <w:t xml:space="preserve">-  </w:t>
      </w:r>
      <w:r w:rsidRPr="00136C60">
        <w:rPr>
          <w:rFonts w:ascii="Times New Roman" w:hAnsi="Times New Roman" w:cs="Times New Roman"/>
          <w:sz w:val="28"/>
          <w:szCs w:val="28"/>
        </w:rPr>
        <w:t>«</w:t>
      </w:r>
      <w:r w:rsidRPr="00E26AC1">
        <w:rPr>
          <w:rFonts w:ascii="Times New Roman" w:hAnsi="Times New Roman" w:cs="Times New Roman"/>
          <w:sz w:val="28"/>
          <w:szCs w:val="28"/>
        </w:rPr>
        <w:t>Нарушение порядка формирования государственного (муниципального) задания</w:t>
      </w:r>
      <w:r w:rsidRPr="00136C60">
        <w:rPr>
          <w:rFonts w:ascii="Times New Roman" w:hAnsi="Times New Roman" w:cs="Times New Roman"/>
          <w:sz w:val="28"/>
          <w:szCs w:val="28"/>
        </w:rPr>
        <w:t>»</w:t>
      </w:r>
      <w:r w:rsidRPr="00E26AC1">
        <w:rPr>
          <w:rFonts w:ascii="Times New Roman" w:hAnsi="Times New Roman" w:cs="Times New Roman"/>
          <w:sz w:val="28"/>
          <w:szCs w:val="28"/>
        </w:rPr>
        <w:t xml:space="preserve"> 1 протокол</w:t>
      </w:r>
      <w:r w:rsidRPr="00136C60">
        <w:rPr>
          <w:rFonts w:ascii="Times New Roman" w:hAnsi="Times New Roman" w:cs="Times New Roman"/>
          <w:sz w:val="28"/>
          <w:szCs w:val="28"/>
        </w:rPr>
        <w:t>.</w:t>
      </w:r>
    </w:p>
    <w:p w:rsidR="00BA368C" w:rsidRPr="00136C60" w:rsidRDefault="00BA368C" w:rsidP="00BA368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36C60">
        <w:rPr>
          <w:rFonts w:ascii="Times New Roman" w:hAnsi="Times New Roman"/>
          <w:sz w:val="28"/>
          <w:szCs w:val="28"/>
        </w:rPr>
        <w:t xml:space="preserve">По четырем составленным протоколам должностные лица объектов контроля мировыми судьями привлечены к административной ответственности в виде штрафа на общую сумму 75,0 тыс. рублей, одно должностное лицо привлечено в виде предупреждения. По шести протоколам должностные лица освобождены от административной ответственности с объявлением устного замечания. </w:t>
      </w:r>
      <w:proofErr w:type="gramStart"/>
      <w:r w:rsidRPr="00136C60">
        <w:rPr>
          <w:rFonts w:ascii="Times New Roman" w:hAnsi="Times New Roman" w:cs="Times New Roman"/>
          <w:sz w:val="28"/>
          <w:szCs w:val="28"/>
        </w:rPr>
        <w:t xml:space="preserve">По двум протоколам производство по делу об административном правонарушении прекращено </w:t>
      </w: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136C60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36C60">
        <w:rPr>
          <w:rFonts w:ascii="Times New Roman" w:hAnsi="Times New Roman" w:cs="Times New Roman"/>
          <w:sz w:val="28"/>
          <w:szCs w:val="28"/>
        </w:rPr>
        <w:t xml:space="preserve"> состава административного правонарушения.</w:t>
      </w:r>
    </w:p>
    <w:p w:rsidR="00BA368C" w:rsidRDefault="00BA368C" w:rsidP="00BA368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требованиями Положения о Контрольно-счетной палате </w:t>
      </w:r>
      <w:proofErr w:type="gramStart"/>
      <w:r>
        <w:rPr>
          <w:rFonts w:ascii="Times New Roman" w:hAnsi="Times New Roman"/>
          <w:bCs/>
          <w:sz w:val="28"/>
          <w:szCs w:val="28"/>
        </w:rPr>
        <w:t>информация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 результатах каждого контрольного и экспертно-аналитического мероприятия в установленный срок направлена в Собрание депутатов и Главе Златоустовского городского округа.</w:t>
      </w:r>
    </w:p>
    <w:p w:rsidR="00BA368C" w:rsidRPr="00185556" w:rsidRDefault="00BA368C" w:rsidP="00BA3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556">
        <w:rPr>
          <w:rFonts w:ascii="Times New Roman" w:hAnsi="Times New Roman" w:cs="Times New Roman"/>
          <w:sz w:val="28"/>
          <w:szCs w:val="28"/>
        </w:rPr>
        <w:t xml:space="preserve">В 2021 году в рамках межведомственного взаимодействия Контрольно-счетной палатой в правоохранительные и надзорные органы Челябинской области направлено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185556">
        <w:rPr>
          <w:rFonts w:ascii="Times New Roman" w:hAnsi="Times New Roman" w:cs="Times New Roman"/>
          <w:sz w:val="28"/>
          <w:szCs w:val="28"/>
        </w:rPr>
        <w:t xml:space="preserve"> материалов, из них:</w:t>
      </w:r>
    </w:p>
    <w:p w:rsidR="00BA368C" w:rsidRPr="00185556" w:rsidRDefault="00BA368C" w:rsidP="00BA3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</w:t>
      </w:r>
      <w:r w:rsidRPr="00185556">
        <w:rPr>
          <w:rFonts w:ascii="Times New Roman" w:hAnsi="Times New Roman" w:cs="Times New Roman"/>
          <w:sz w:val="28"/>
          <w:szCs w:val="28"/>
        </w:rPr>
        <w:t>рокуратуру</w:t>
      </w:r>
      <w:r>
        <w:rPr>
          <w:rFonts w:ascii="Times New Roman" w:hAnsi="Times New Roman" w:cs="Times New Roman"/>
          <w:sz w:val="28"/>
          <w:szCs w:val="28"/>
        </w:rPr>
        <w:t xml:space="preserve"> г. Златоуста </w:t>
      </w:r>
      <w:r w:rsidRPr="0018555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185556">
        <w:rPr>
          <w:rFonts w:ascii="Times New Roman" w:hAnsi="Times New Roman" w:cs="Times New Roman"/>
          <w:sz w:val="28"/>
          <w:szCs w:val="28"/>
        </w:rPr>
        <w:t xml:space="preserve"> материалов;</w:t>
      </w:r>
    </w:p>
    <w:p w:rsidR="00BA368C" w:rsidRPr="00185556" w:rsidRDefault="00BA368C" w:rsidP="00BA3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556">
        <w:rPr>
          <w:rFonts w:ascii="Times New Roman" w:hAnsi="Times New Roman" w:cs="Times New Roman"/>
          <w:sz w:val="28"/>
          <w:szCs w:val="28"/>
        </w:rPr>
        <w:lastRenderedPageBreak/>
        <w:t xml:space="preserve">- в МВД России по Челябинской области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8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185556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 (ведется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 следственная проверка).</w:t>
      </w:r>
      <w:r w:rsidRPr="00185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68C" w:rsidRPr="00D06C7A" w:rsidRDefault="00BA368C" w:rsidP="00BA3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C7A">
        <w:rPr>
          <w:rFonts w:ascii="Times New Roman" w:hAnsi="Times New Roman" w:cs="Times New Roman"/>
          <w:sz w:val="28"/>
          <w:szCs w:val="28"/>
        </w:rPr>
        <w:t>По результатам рассмотрения материалов Контрольно-счетной палаты Прокуратурой г. Златоуста:</w:t>
      </w:r>
    </w:p>
    <w:p w:rsidR="00BA368C" w:rsidRPr="00D06C7A" w:rsidRDefault="00BA368C" w:rsidP="00BA3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C7A">
        <w:rPr>
          <w:rFonts w:ascii="Times New Roman" w:hAnsi="Times New Roman" w:cs="Times New Roman"/>
          <w:sz w:val="28"/>
          <w:szCs w:val="28"/>
        </w:rPr>
        <w:t xml:space="preserve">- внесены </w:t>
      </w:r>
      <w:r>
        <w:rPr>
          <w:rFonts w:ascii="Times New Roman" w:hAnsi="Times New Roman" w:cs="Times New Roman"/>
          <w:sz w:val="28"/>
          <w:szCs w:val="28"/>
        </w:rPr>
        <w:t>семь</w:t>
      </w:r>
      <w:r w:rsidRPr="00D06C7A">
        <w:rPr>
          <w:rFonts w:ascii="Times New Roman" w:hAnsi="Times New Roman" w:cs="Times New Roman"/>
          <w:sz w:val="28"/>
          <w:szCs w:val="28"/>
        </w:rPr>
        <w:t xml:space="preserve"> представлений об устранении нарушений бюджетного законодательства;</w:t>
      </w:r>
    </w:p>
    <w:p w:rsidR="00BA368C" w:rsidRPr="00D06C7A" w:rsidRDefault="00BA368C" w:rsidP="00BA3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C7A">
        <w:rPr>
          <w:rFonts w:ascii="Times New Roman" w:hAnsi="Times New Roman" w:cs="Times New Roman"/>
          <w:sz w:val="28"/>
          <w:szCs w:val="28"/>
        </w:rPr>
        <w:t>- возбуждено пять дел об административных правонарушениях;</w:t>
      </w:r>
    </w:p>
    <w:p w:rsidR="00BA368C" w:rsidRPr="00D06C7A" w:rsidRDefault="00BA368C" w:rsidP="00BA3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C7A">
        <w:rPr>
          <w:rFonts w:ascii="Times New Roman" w:hAnsi="Times New Roman" w:cs="Times New Roman"/>
          <w:sz w:val="28"/>
          <w:szCs w:val="28"/>
        </w:rPr>
        <w:t xml:space="preserve">- организовано две проверки в порядке </w:t>
      </w:r>
      <w:hyperlink r:id="rId6" w:history="1">
        <w:r w:rsidRPr="00D06C7A">
          <w:rPr>
            <w:rStyle w:val="a8"/>
            <w:rFonts w:ascii="Times New Roman" w:hAnsi="Times New Roman" w:cs="Times New Roman"/>
            <w:sz w:val="28"/>
            <w:szCs w:val="28"/>
          </w:rPr>
          <w:t>ст. 144</w:t>
        </w:r>
      </w:hyperlink>
      <w:r w:rsidRPr="00D06C7A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D06C7A">
          <w:rPr>
            <w:rStyle w:val="a8"/>
            <w:rFonts w:ascii="Times New Roman" w:hAnsi="Times New Roman" w:cs="Times New Roman"/>
            <w:sz w:val="28"/>
            <w:szCs w:val="28"/>
          </w:rPr>
          <w:t>145</w:t>
        </w:r>
      </w:hyperlink>
      <w:r w:rsidRPr="00D06C7A">
        <w:rPr>
          <w:rFonts w:ascii="Times New Roman" w:hAnsi="Times New Roman" w:cs="Times New Roman"/>
          <w:sz w:val="28"/>
          <w:szCs w:val="28"/>
        </w:rPr>
        <w:t xml:space="preserve"> УПК РФ.</w:t>
      </w:r>
    </w:p>
    <w:p w:rsidR="00EB6B0C" w:rsidRDefault="00BA368C" w:rsidP="00BA36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68A3">
        <w:rPr>
          <w:rFonts w:ascii="Times New Roman" w:hAnsi="Times New Roman"/>
          <w:sz w:val="28"/>
          <w:szCs w:val="28"/>
        </w:rPr>
        <w:t xml:space="preserve">По результатам проверок устранено </w:t>
      </w:r>
      <w:r>
        <w:rPr>
          <w:rFonts w:ascii="Times New Roman" w:hAnsi="Times New Roman"/>
          <w:sz w:val="28"/>
          <w:szCs w:val="28"/>
        </w:rPr>
        <w:t>83</w:t>
      </w:r>
      <w:r w:rsidRPr="007568A3">
        <w:rPr>
          <w:rFonts w:ascii="Times New Roman" w:hAnsi="Times New Roman"/>
          <w:sz w:val="28"/>
          <w:szCs w:val="28"/>
        </w:rPr>
        <w:t xml:space="preserve"> нарушений, выявленных в отчетном периоде на сумму </w:t>
      </w:r>
      <w:r>
        <w:rPr>
          <w:rFonts w:ascii="Times New Roman" w:hAnsi="Times New Roman"/>
          <w:sz w:val="28"/>
          <w:szCs w:val="28"/>
        </w:rPr>
        <w:t>10 200,3</w:t>
      </w:r>
      <w:r w:rsidRPr="007568A3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, в том числе восстановлено сре</w:t>
      </w:r>
      <w:proofErr w:type="gramStart"/>
      <w:r>
        <w:rPr>
          <w:rFonts w:ascii="Times New Roman" w:hAnsi="Times New Roman"/>
          <w:sz w:val="28"/>
          <w:szCs w:val="28"/>
        </w:rPr>
        <w:t>дств в с</w:t>
      </w:r>
      <w:proofErr w:type="gramEnd"/>
      <w:r>
        <w:rPr>
          <w:rFonts w:ascii="Times New Roman" w:hAnsi="Times New Roman"/>
          <w:sz w:val="28"/>
          <w:szCs w:val="28"/>
        </w:rPr>
        <w:t xml:space="preserve">умме 307,5 тыс. рублей, </w:t>
      </w:r>
      <w:r w:rsidRPr="00F101F9">
        <w:rPr>
          <w:rFonts w:ascii="Times New Roman" w:hAnsi="Times New Roman"/>
          <w:sz w:val="28"/>
          <w:szCs w:val="28"/>
        </w:rPr>
        <w:t xml:space="preserve">в реестре муниципального имущества восстановлена стоимость ранее не учитываемого имущества </w:t>
      </w:r>
      <w:r w:rsidRPr="00F60D0F">
        <w:rPr>
          <w:rFonts w:ascii="Times New Roman" w:hAnsi="Times New Roman"/>
          <w:sz w:val="28"/>
          <w:szCs w:val="28"/>
        </w:rPr>
        <w:t xml:space="preserve">на сумму </w:t>
      </w:r>
      <w:r>
        <w:rPr>
          <w:rFonts w:ascii="Times New Roman" w:hAnsi="Times New Roman"/>
          <w:sz w:val="28"/>
          <w:szCs w:val="28"/>
        </w:rPr>
        <w:t>3 068,3 </w:t>
      </w:r>
      <w:r w:rsidRPr="00F60D0F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. Предотвращены бюджетные потери в сумме 1 809,6 тыс. рублей.</w:t>
      </w:r>
    </w:p>
    <w:p w:rsidR="00BA368C" w:rsidRPr="00106D95" w:rsidRDefault="00BA368C" w:rsidP="00BA3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D95">
        <w:rPr>
          <w:rFonts w:ascii="Times New Roman" w:hAnsi="Times New Roman" w:cs="Times New Roman"/>
          <w:sz w:val="28"/>
          <w:szCs w:val="28"/>
        </w:rPr>
        <w:t>Учитывая вступившие в силу с 30.09.2021г. изменения Федерального закона от 07.02.2011 №6-ФЗ, в 4 квартале 2021 г. Контрольно-счетной палатой активно начата работа по развитию нового направления деятельности, 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06D95">
        <w:rPr>
          <w:rFonts w:ascii="Times New Roman" w:hAnsi="Times New Roman" w:cs="Times New Roman"/>
          <w:sz w:val="28"/>
          <w:szCs w:val="28"/>
        </w:rPr>
        <w:t>именно:</w:t>
      </w:r>
    </w:p>
    <w:p w:rsidR="00BA368C" w:rsidRPr="00146EBC" w:rsidRDefault="00BA368C" w:rsidP="00BA3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6EBC">
        <w:rPr>
          <w:rFonts w:ascii="Times New Roman" w:hAnsi="Times New Roman" w:cs="Times New Roman"/>
          <w:sz w:val="28"/>
          <w:szCs w:val="28"/>
        </w:rPr>
        <w:t>- проведение экспертизы поступивших от Собрания депутатов и Главы Златоустовского городского округа проектов муниципальных правовых актов в части, касающейся расходных обязательств муниципального образования (6 заключений);</w:t>
      </w:r>
    </w:p>
    <w:p w:rsidR="00BA368C" w:rsidRPr="00146EBC" w:rsidRDefault="00BA368C" w:rsidP="00BA3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6EBC">
        <w:rPr>
          <w:rFonts w:ascii="Times New Roman" w:hAnsi="Times New Roman" w:cs="Times New Roman"/>
          <w:sz w:val="28"/>
          <w:szCs w:val="28"/>
        </w:rPr>
        <w:t>- проведение экспертизы поступивших от Собрания депутатов и Главы Златоустовского городского округа проектов муниципальных правовых актов, приводящих к изменению доходов местного бюджета (3 заключения);</w:t>
      </w:r>
    </w:p>
    <w:p w:rsidR="00BA368C" w:rsidRPr="00106D95" w:rsidRDefault="00BA368C" w:rsidP="00BA3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6EBC">
        <w:rPr>
          <w:rFonts w:ascii="Times New Roman" w:hAnsi="Times New Roman" w:cs="Times New Roman"/>
          <w:sz w:val="28"/>
          <w:szCs w:val="28"/>
        </w:rPr>
        <w:t>- проведение экспертизы проектов муниципальных программ, в том числе проектов внесения изменений в муниципальные программы (12 заключений).</w:t>
      </w:r>
    </w:p>
    <w:p w:rsidR="00BA368C" w:rsidRPr="00B51F35" w:rsidRDefault="00BA368C" w:rsidP="00BA36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Предварительный контроль осуществляется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Контрольно-счетной палатой </w:t>
      </w:r>
      <w:r w:rsidRPr="00B51F3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51F35">
        <w:rPr>
          <w:rFonts w:ascii="Times New Roman" w:hAnsi="Times New Roman" w:cs="Times New Roman"/>
          <w:sz w:val="28"/>
          <w:szCs w:val="28"/>
          <w:shd w:val="clear" w:color="auto" w:fill="FFFFFF"/>
        </w:rPr>
        <w:t>целях предупреждения и пресечения бюджетных нарушений в процессе исполнения бюджета Златоустовского городского округа.</w:t>
      </w:r>
    </w:p>
    <w:p w:rsidR="00BA368C" w:rsidRDefault="00BA368C" w:rsidP="00BA36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7755">
        <w:rPr>
          <w:rFonts w:ascii="Times New Roman" w:hAnsi="Times New Roman"/>
          <w:sz w:val="28"/>
          <w:szCs w:val="28"/>
        </w:rPr>
        <w:t xml:space="preserve">В целях обеспечения доступа к информации о своей деятельности Контрольно-счетной палатой на сайте </w:t>
      </w:r>
      <w:hyperlink r:id="rId8" w:history="1">
        <w:r w:rsidRPr="0002723D">
          <w:rPr>
            <w:rStyle w:val="aa"/>
            <w:sz w:val="28"/>
            <w:szCs w:val="28"/>
          </w:rPr>
          <w:t>www.zlat-go.ru</w:t>
        </w:r>
      </w:hyperlink>
      <w:r>
        <w:rPr>
          <w:rFonts w:ascii="Times New Roman" w:hAnsi="Times New Roman"/>
          <w:sz w:val="28"/>
          <w:szCs w:val="28"/>
        </w:rPr>
        <w:t xml:space="preserve"> размещается план работы, отчеты о работе, информация о результатах проведенных контрольных и экспертно-аналитических мероприятиях, результаты работы по обращениям граждан и т.д., пополнятся новостная лента.</w:t>
      </w:r>
    </w:p>
    <w:p w:rsidR="00BA368C" w:rsidRPr="00EF43AA" w:rsidRDefault="00BA368C" w:rsidP="00BA3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3AA"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анализа (оценки) открытости органов местного самоуправления муниципальных образований Челябинской области, проведенного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2021 году </w:t>
      </w:r>
      <w:r w:rsidRPr="00EF4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Контрольно-счетной палатой Челябинской области, среди муниципальных контрольно-счетных органов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Челябинской области </w:t>
      </w:r>
      <w:r w:rsidRPr="00EF43AA">
        <w:rPr>
          <w:rFonts w:ascii="Times New Roman" w:hAnsi="Times New Roman" w:cs="Times New Roman"/>
          <w:sz w:val="28"/>
          <w:szCs w:val="28"/>
          <w:shd w:val="clear" w:color="auto" w:fill="FFFFFF"/>
        </w:rPr>
        <w:t>(43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F4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МКСО) КСП ЗГО заняла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пятое </w:t>
      </w:r>
      <w:r w:rsidRPr="00EF43AA">
        <w:rPr>
          <w:rFonts w:ascii="Times New Roman" w:hAnsi="Times New Roman" w:cs="Times New Roman"/>
          <w:sz w:val="28"/>
          <w:szCs w:val="28"/>
          <w:shd w:val="clear" w:color="auto" w:fill="FFFFFF"/>
        </w:rPr>
        <w:t>место.</w:t>
      </w:r>
    </w:p>
    <w:p w:rsidR="00BA368C" w:rsidRDefault="00BA368C" w:rsidP="00BA36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четвертом разделе Пояснительной записки к отчету о работе КСП раскрыта информация о плане работы на 2022 год.</w:t>
      </w:r>
    </w:p>
    <w:p w:rsidR="00BA368C" w:rsidRPr="0066636C" w:rsidRDefault="00BA368C" w:rsidP="00BA36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37F1F" w:rsidRPr="0066636C" w:rsidRDefault="00EB6B0C" w:rsidP="00F129A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6636C">
        <w:rPr>
          <w:rFonts w:ascii="Times New Roman" w:hAnsi="Times New Roman"/>
          <w:sz w:val="28"/>
          <w:szCs w:val="28"/>
        </w:rPr>
        <w:t xml:space="preserve">Председатель </w:t>
      </w:r>
      <w:r w:rsidRPr="0066636C">
        <w:rPr>
          <w:rFonts w:ascii="Times New Roman" w:hAnsi="Times New Roman"/>
          <w:sz w:val="28"/>
          <w:szCs w:val="28"/>
        </w:rPr>
        <w:tab/>
      </w:r>
      <w:r w:rsidRPr="0066636C">
        <w:rPr>
          <w:rFonts w:ascii="Times New Roman" w:hAnsi="Times New Roman"/>
          <w:sz w:val="28"/>
          <w:szCs w:val="28"/>
        </w:rPr>
        <w:tab/>
      </w:r>
      <w:r w:rsidRPr="0066636C">
        <w:rPr>
          <w:rFonts w:ascii="Times New Roman" w:hAnsi="Times New Roman"/>
          <w:sz w:val="28"/>
          <w:szCs w:val="28"/>
        </w:rPr>
        <w:tab/>
      </w:r>
      <w:r w:rsidRPr="0066636C">
        <w:rPr>
          <w:rFonts w:ascii="Times New Roman" w:hAnsi="Times New Roman"/>
          <w:sz w:val="28"/>
          <w:szCs w:val="28"/>
        </w:rPr>
        <w:tab/>
      </w:r>
      <w:proofErr w:type="spellStart"/>
      <w:r w:rsidRPr="0066636C">
        <w:rPr>
          <w:rFonts w:ascii="Times New Roman" w:hAnsi="Times New Roman"/>
          <w:sz w:val="28"/>
          <w:szCs w:val="28"/>
        </w:rPr>
        <w:t>Кальчук</w:t>
      </w:r>
      <w:proofErr w:type="spellEnd"/>
      <w:r w:rsidRPr="0066636C">
        <w:rPr>
          <w:rFonts w:ascii="Times New Roman" w:hAnsi="Times New Roman"/>
          <w:sz w:val="28"/>
          <w:szCs w:val="28"/>
        </w:rPr>
        <w:t xml:space="preserve"> О.С.</w:t>
      </w:r>
    </w:p>
    <w:sectPr w:rsidR="00B37F1F" w:rsidRPr="0066636C" w:rsidSect="00D533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4C4"/>
    <w:rsid w:val="000B2BE7"/>
    <w:rsid w:val="001773E3"/>
    <w:rsid w:val="00252ADA"/>
    <w:rsid w:val="00335D7F"/>
    <w:rsid w:val="0034752D"/>
    <w:rsid w:val="00417849"/>
    <w:rsid w:val="004845BD"/>
    <w:rsid w:val="005503B1"/>
    <w:rsid w:val="0066636C"/>
    <w:rsid w:val="0067186B"/>
    <w:rsid w:val="007C117F"/>
    <w:rsid w:val="00812068"/>
    <w:rsid w:val="00B12EC0"/>
    <w:rsid w:val="00B37F1F"/>
    <w:rsid w:val="00BA368C"/>
    <w:rsid w:val="00BE7E9B"/>
    <w:rsid w:val="00D5339A"/>
    <w:rsid w:val="00E560C5"/>
    <w:rsid w:val="00EB6B0C"/>
    <w:rsid w:val="00F129A9"/>
    <w:rsid w:val="00FC1B1F"/>
    <w:rsid w:val="00FE14C4"/>
    <w:rsid w:val="00FF14F3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4C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3B1"/>
    <w:pPr>
      <w:ind w:left="720"/>
      <w:contextualSpacing/>
    </w:pPr>
    <w:rPr>
      <w:rFonts w:eastAsia="Calibri" w:cs="Times New Roman"/>
      <w:lang w:eastAsia="en-US"/>
    </w:rPr>
  </w:style>
  <w:style w:type="paragraph" w:styleId="a4">
    <w:name w:val="Body Text"/>
    <w:basedOn w:val="a"/>
    <w:link w:val="a5"/>
    <w:semiHidden/>
    <w:rsid w:val="00FF14F3"/>
    <w:pPr>
      <w:widowControl w:val="0"/>
      <w:suppressAutoHyphens/>
      <w:autoSpaceDE w:val="0"/>
      <w:spacing w:after="12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FF14F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77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73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Гипертекстовая ссылка"/>
    <w:basedOn w:val="a0"/>
    <w:uiPriority w:val="99"/>
    <w:rsid w:val="00BA368C"/>
    <w:rPr>
      <w:color w:val="106BBE"/>
    </w:rPr>
  </w:style>
  <w:style w:type="paragraph" w:customStyle="1" w:styleId="a9">
    <w:name w:val="Заголовок статьи"/>
    <w:basedOn w:val="a"/>
    <w:next w:val="a"/>
    <w:uiPriority w:val="99"/>
    <w:rsid w:val="00BA368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character" w:styleId="aa">
    <w:name w:val="Hyperlink"/>
    <w:basedOn w:val="a0"/>
    <w:uiPriority w:val="99"/>
    <w:unhideWhenUsed/>
    <w:rsid w:val="00BA36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4C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3B1"/>
    <w:pPr>
      <w:ind w:left="720"/>
      <w:contextualSpacing/>
    </w:pPr>
    <w:rPr>
      <w:rFonts w:eastAsia="Calibri" w:cs="Times New Roman"/>
      <w:lang w:eastAsia="en-US"/>
    </w:rPr>
  </w:style>
  <w:style w:type="paragraph" w:styleId="a4">
    <w:name w:val="Body Text"/>
    <w:basedOn w:val="a"/>
    <w:link w:val="a5"/>
    <w:semiHidden/>
    <w:rsid w:val="00FF14F3"/>
    <w:pPr>
      <w:widowControl w:val="0"/>
      <w:suppressAutoHyphens/>
      <w:autoSpaceDE w:val="0"/>
      <w:spacing w:after="12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FF14F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77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73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Гипертекстовая ссылка"/>
    <w:basedOn w:val="a0"/>
    <w:uiPriority w:val="99"/>
    <w:rsid w:val="00BA368C"/>
    <w:rPr>
      <w:color w:val="106BBE"/>
    </w:rPr>
  </w:style>
  <w:style w:type="paragraph" w:customStyle="1" w:styleId="a9">
    <w:name w:val="Заголовок статьи"/>
    <w:basedOn w:val="a"/>
    <w:next w:val="a"/>
    <w:uiPriority w:val="99"/>
    <w:rsid w:val="00BA368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character" w:styleId="aa">
    <w:name w:val="Hyperlink"/>
    <w:basedOn w:val="a0"/>
    <w:uiPriority w:val="99"/>
    <w:unhideWhenUsed/>
    <w:rsid w:val="00BA36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lat-go.ru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5178.14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25178.144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</cp:revision>
  <cp:lastPrinted>2022-02-24T07:38:00Z</cp:lastPrinted>
  <dcterms:created xsi:type="dcterms:W3CDTF">2022-01-28T03:22:00Z</dcterms:created>
  <dcterms:modified xsi:type="dcterms:W3CDTF">2022-02-24T07:38:00Z</dcterms:modified>
</cp:coreProperties>
</file>